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30C4" w14:textId="33C2DFBC" w:rsidR="007447BC" w:rsidRPr="007447BC" w:rsidRDefault="00B00DC7" w:rsidP="00E63B12">
      <w:pPr>
        <w:spacing w:after="120" w:line="276" w:lineRule="auto"/>
        <w:jc w:val="center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47EAA" wp14:editId="7F6AA02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093460" cy="1828800"/>
                <wp:effectExtent l="0" t="0" r="0" b="1905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DBC875" w14:textId="051786D1" w:rsidR="00B00DC7" w:rsidRPr="00B00DC7" w:rsidRDefault="001569B9" w:rsidP="00B00DC7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AQUATECH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347EAA" id="_x0000_t202" coordsize="21600,21600" o:spt="202" path="m,l,21600r21600,l21600,xe">
                <v:stroke joinstyle="miter"/>
                <v:path gradientshapeok="t" o:connecttype="rect"/>
              </v:shapetype>
              <v:shape id="Casella di testo 33" o:spid="_x0000_s1026" type="#_x0000_t202" style="position:absolute;left:0;text-align:left;margin-left:428.6pt;margin-top:.55pt;width:479.8pt;height:2in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" filled="f" stroked="f">
                <v:textbox style="mso-fit-shape-to-text:t">
                  <w:txbxContent>
                    <w:p w14:paraId="56DBC875" w14:textId="051786D1" w:rsidR="00B00DC7" w:rsidRPr="00B00DC7" w:rsidRDefault="001569B9" w:rsidP="00B00DC7">
                      <w:pPr>
                        <w:spacing w:line="240" w:lineRule="auto"/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AQUATECH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C0AD9" w14:textId="77777777" w:rsidR="00E63B12" w:rsidRDefault="00E63B12" w:rsidP="00E63B12">
      <w:pPr>
        <w:spacing w:after="120" w:line="276" w:lineRule="auto"/>
        <w:jc w:val="both"/>
      </w:pPr>
    </w:p>
    <w:p w14:paraId="10E7E5C6" w14:textId="5A9050E3" w:rsidR="008A403B" w:rsidRDefault="007447BC" w:rsidP="00E63B12">
      <w:pPr>
        <w:spacing w:after="120" w:line="276" w:lineRule="auto"/>
        <w:jc w:val="both"/>
      </w:pPr>
      <w:r w:rsidRPr="00C053B2">
        <w:rPr>
          <w:b/>
          <w:bCs/>
        </w:rPr>
        <w:t>Green Tech Solution</w:t>
      </w:r>
      <w:r w:rsidRPr="00024527">
        <w:t xml:space="preserve"> si occupa dello sviluppo di soluzioni tecnologiche innovative rivolte all’ambito dei servizi ambientali, industriali e per la sicurezza. Lo fa attraverso l’utilizzo di droni autonomi aerei, terrestri e marini capaci di svolgere delle missioni di pattugliamento territoriale con diverse unità interconnesse.</w:t>
      </w:r>
    </w:p>
    <w:p w14:paraId="1B22879E" w14:textId="05DAA7A5" w:rsidR="00A13774" w:rsidRPr="00024527" w:rsidRDefault="006A6564" w:rsidP="00E63B12">
      <w:pPr>
        <w:spacing w:after="120" w:line="276" w:lineRule="auto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50683BB" wp14:editId="43EB3CC2">
            <wp:simplePos x="0" y="0"/>
            <wp:positionH relativeFrom="margin">
              <wp:posOffset>38100</wp:posOffset>
            </wp:positionH>
            <wp:positionV relativeFrom="paragraph">
              <wp:posOffset>61172</wp:posOffset>
            </wp:positionV>
            <wp:extent cx="2835910" cy="2159000"/>
            <wp:effectExtent l="38100" t="38100" r="40640" b="31750"/>
            <wp:wrapTight wrapText="bothSides">
              <wp:wrapPolygon edited="0">
                <wp:start x="-290" y="-381"/>
                <wp:lineTo x="-290" y="21727"/>
                <wp:lineTo x="21764" y="21727"/>
                <wp:lineTo x="21764" y="-381"/>
                <wp:lineTo x="-290" y="-381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5" t="27796" r="48062" b="29165"/>
                    <a:stretch/>
                  </pic:blipFill>
                  <pic:spPr bwMode="auto">
                    <a:xfrm>
                      <a:off x="0" y="0"/>
                      <a:ext cx="2835910" cy="2159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47BC" w:rsidRPr="00024527">
        <w:t>Viene qui presenta</w:t>
      </w:r>
      <w:r w:rsidR="00ED5052" w:rsidRPr="00024527">
        <w:t>to il servizio</w:t>
      </w:r>
      <w:r w:rsidR="00313B3D">
        <w:t xml:space="preserve"> di</w:t>
      </w:r>
      <w:r w:rsidR="00ED5052" w:rsidRPr="00024527">
        <w:t xml:space="preserve"> </w:t>
      </w:r>
      <w:r w:rsidR="00313B3D" w:rsidRPr="00313B3D">
        <w:t xml:space="preserve">monitoraggio delle vasche, dei bacini e dei mari, legato all’innovativo sistema </w:t>
      </w:r>
      <w:r w:rsidR="00313B3D" w:rsidRPr="00313B3D">
        <w:rPr>
          <w:b/>
          <w:bCs/>
        </w:rPr>
        <w:t>AQUATECH</w:t>
      </w:r>
      <w:r w:rsidR="00313B3D" w:rsidRPr="00313B3D">
        <w:t xml:space="preserve"> che mira ad automatizzare le attività di controllo</w:t>
      </w:r>
      <w:r w:rsidR="00313B3D">
        <w:t xml:space="preserve"> sullo stato di salute delle acque e delle colture</w:t>
      </w:r>
      <w:r w:rsidR="00313B3D" w:rsidRPr="00313B3D">
        <w:t>.</w:t>
      </w:r>
      <w:r w:rsidR="00313B3D">
        <w:t xml:space="preserve"> Esso </w:t>
      </w:r>
      <w:r w:rsidR="00775796" w:rsidRPr="00024527">
        <w:t>rappresenta u</w:t>
      </w:r>
      <w:r w:rsidR="00A13774" w:rsidRPr="00024527">
        <w:t>na</w:t>
      </w:r>
      <w:r w:rsidR="00A13774" w:rsidRPr="00024527">
        <w:rPr>
          <w:spacing w:val="1"/>
        </w:rPr>
        <w:t xml:space="preserve"> </w:t>
      </w:r>
      <w:r w:rsidR="00A13774" w:rsidRPr="00024527">
        <w:t>soluzione</w:t>
      </w:r>
      <w:r w:rsidR="00A13774" w:rsidRPr="00024527">
        <w:rPr>
          <w:spacing w:val="1"/>
        </w:rPr>
        <w:t xml:space="preserve"> </w:t>
      </w:r>
      <w:r w:rsidR="00A13774" w:rsidRPr="00024527">
        <w:t>ingegneristica</w:t>
      </w:r>
      <w:r w:rsidR="00A13774" w:rsidRPr="00024527">
        <w:rPr>
          <w:spacing w:val="1"/>
        </w:rPr>
        <w:t xml:space="preserve"> </w:t>
      </w:r>
      <w:r w:rsidR="00A13774" w:rsidRPr="00024527">
        <w:t>sul</w:t>
      </w:r>
      <w:r w:rsidR="00A13774" w:rsidRPr="00024527">
        <w:rPr>
          <w:spacing w:val="1"/>
        </w:rPr>
        <w:t xml:space="preserve"> </w:t>
      </w:r>
      <w:r w:rsidR="00A13774" w:rsidRPr="00024527">
        <w:t>servizio</w:t>
      </w:r>
      <w:r w:rsidR="00A13774" w:rsidRPr="00024527">
        <w:rPr>
          <w:spacing w:val="1"/>
        </w:rPr>
        <w:t xml:space="preserve"> </w:t>
      </w:r>
      <w:r w:rsidR="00A13774" w:rsidRPr="00024527">
        <w:t>di</w:t>
      </w:r>
      <w:r w:rsidR="00A13774" w:rsidRPr="00024527">
        <w:rPr>
          <w:spacing w:val="1"/>
        </w:rPr>
        <w:t xml:space="preserve"> </w:t>
      </w:r>
      <w:r w:rsidR="00313B3D">
        <w:t>monitoraggio</w:t>
      </w:r>
      <w:r w:rsidR="00A13774" w:rsidRPr="00024527">
        <w:rPr>
          <w:spacing w:val="1"/>
        </w:rPr>
        <w:t xml:space="preserve"> </w:t>
      </w:r>
      <w:r w:rsidR="00A13774" w:rsidRPr="00024527">
        <w:t>per</w:t>
      </w:r>
      <w:r w:rsidR="00A13774" w:rsidRPr="00024527">
        <w:rPr>
          <w:spacing w:val="1"/>
        </w:rPr>
        <w:t xml:space="preserve"> </w:t>
      </w:r>
      <w:r w:rsidR="00A13774" w:rsidRPr="00024527">
        <w:t>gli</w:t>
      </w:r>
      <w:r w:rsidR="00A13774" w:rsidRPr="00024527">
        <w:rPr>
          <w:spacing w:val="1"/>
        </w:rPr>
        <w:t xml:space="preserve"> </w:t>
      </w:r>
      <w:r w:rsidR="00A13774" w:rsidRPr="00024527">
        <w:t>addetti</w:t>
      </w:r>
      <w:r w:rsidR="00A13774" w:rsidRPr="00024527">
        <w:rPr>
          <w:spacing w:val="1"/>
        </w:rPr>
        <w:t xml:space="preserve"> </w:t>
      </w:r>
      <w:r w:rsidR="00A13774" w:rsidRPr="00024527">
        <w:t>alla</w:t>
      </w:r>
      <w:r w:rsidR="00A13774" w:rsidRPr="00024527">
        <w:rPr>
          <w:spacing w:val="1"/>
        </w:rPr>
        <w:t xml:space="preserve"> </w:t>
      </w:r>
      <w:r w:rsidR="00A13774" w:rsidRPr="00024527">
        <w:t xml:space="preserve">salvaguardia ambientale degli specchi d’acqua marini, lacustri e fluviali. Il sistema automatico </w:t>
      </w:r>
      <w:r w:rsidR="00313B3D">
        <w:rPr>
          <w:b/>
          <w:bCs/>
        </w:rPr>
        <w:t>AQUATECH</w:t>
      </w:r>
      <w:r w:rsidR="00A13774" w:rsidRPr="00024527">
        <w:t xml:space="preserve">, integrato al territorio consente con costi competitivi </w:t>
      </w:r>
      <w:r w:rsidR="00313B3D">
        <w:t>una nuova concezione del controllo colturale effettuato</w:t>
      </w:r>
      <w:r w:rsidR="00A13774" w:rsidRPr="00024527">
        <w:rPr>
          <w:spacing w:val="-1"/>
        </w:rPr>
        <w:t xml:space="preserve"> </w:t>
      </w:r>
      <w:r w:rsidR="00A13774" w:rsidRPr="00024527">
        <w:t>attraverso l’utilizzo</w:t>
      </w:r>
      <w:r w:rsidR="00313B3D">
        <w:t xml:space="preserve"> </w:t>
      </w:r>
      <w:r w:rsidR="00A13774" w:rsidRPr="00024527">
        <w:t>natanti automatizzati</w:t>
      </w:r>
      <w:r w:rsidR="00313B3D">
        <w:t xml:space="preserve"> e sensorizzati</w:t>
      </w:r>
      <w:r w:rsidR="00A13774" w:rsidRPr="00024527">
        <w:t>.</w:t>
      </w:r>
    </w:p>
    <w:p w14:paraId="599FD5A2" w14:textId="4E33E86A" w:rsidR="00024527" w:rsidRDefault="00024527" w:rsidP="00E63B12">
      <w:pPr>
        <w:spacing w:after="120" w:line="276" w:lineRule="auto"/>
        <w:jc w:val="both"/>
      </w:pPr>
    </w:p>
    <w:p w14:paraId="5203F5E4" w14:textId="00862C93" w:rsidR="00024527" w:rsidRPr="008A403B" w:rsidRDefault="008A403B" w:rsidP="00E63B12">
      <w:pPr>
        <w:spacing w:after="120" w:line="276" w:lineRule="auto"/>
        <w:rPr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LA </w:t>
      </w:r>
      <w:r w:rsidRPr="008A403B">
        <w:rPr>
          <w:b/>
          <w:bCs/>
          <w:color w:val="00B050"/>
          <w:sz w:val="24"/>
          <w:szCs w:val="24"/>
        </w:rPr>
        <w:t>TECNOLOGIA</w:t>
      </w:r>
    </w:p>
    <w:p w14:paraId="33AD8693" w14:textId="544E0C6B" w:rsidR="00313B3D" w:rsidRDefault="00024527" w:rsidP="00313B3D">
      <w:pPr>
        <w:spacing w:after="120" w:line="276" w:lineRule="auto"/>
        <w:jc w:val="both"/>
        <w:rPr>
          <w:noProof/>
        </w:rPr>
      </w:pPr>
      <w:r w:rsidRPr="00024527">
        <w:rPr>
          <w:rFonts w:cstheme="minorHAnsi"/>
        </w:rPr>
        <w:t xml:space="preserve">La tecnologia </w:t>
      </w:r>
      <w:r w:rsidR="00313B3D">
        <w:rPr>
          <w:rFonts w:cstheme="minorHAnsi"/>
          <w:b/>
          <w:bCs/>
        </w:rPr>
        <w:t>AQUATECH</w:t>
      </w:r>
      <w:r w:rsidRPr="00024527">
        <w:rPr>
          <w:rFonts w:cstheme="minorHAnsi"/>
        </w:rPr>
        <w:t xml:space="preserve"> consente</w:t>
      </w:r>
      <w:r w:rsidR="00313B3D">
        <w:rPr>
          <w:rFonts w:cstheme="minorHAnsi"/>
        </w:rPr>
        <w:t xml:space="preserve"> una mappatura dello stato di salute della coltura mediante l’acquisizione di dati in maniera programmata e sistematica, mediante l’utilizzo di una zattera sensorizzata in grado di ottenere informazioni riguardo i parametri fisici, chimici e biologici delle acque e delle colture. Il sistema è</w:t>
      </w:r>
      <w:r w:rsidR="00313B3D" w:rsidRPr="00886888">
        <w:rPr>
          <w:rFonts w:cstheme="minorHAnsi"/>
        </w:rPr>
        <w:t xml:space="preserve"> controllat</w:t>
      </w:r>
      <w:r w:rsidR="00313B3D">
        <w:rPr>
          <w:rFonts w:cstheme="minorHAnsi"/>
        </w:rPr>
        <w:t>o</w:t>
      </w:r>
      <w:r w:rsidR="00313B3D" w:rsidRPr="00886888">
        <w:rPr>
          <w:rFonts w:cstheme="minorHAnsi"/>
        </w:rPr>
        <w:t xml:space="preserve"> da remoto attraverso un’innovativa Ground Control Station (GCS)</w:t>
      </w:r>
      <w:r w:rsidR="00081704">
        <w:rPr>
          <w:rFonts w:cstheme="minorHAnsi"/>
        </w:rPr>
        <w:t xml:space="preserve"> che consente </w:t>
      </w:r>
      <w:r w:rsidR="00081704" w:rsidRPr="00313B3D">
        <w:rPr>
          <w:rFonts w:cstheme="minorHAnsi"/>
        </w:rPr>
        <w:t>all’operatore sia di decidere la posizione in cui inviare il natante, sia di effettuare le azioni correttive ove necessario</w:t>
      </w:r>
      <w:r w:rsidR="00081704">
        <w:rPr>
          <w:rFonts w:cstheme="minorHAnsi"/>
        </w:rPr>
        <w:t xml:space="preserve">. Questo </w:t>
      </w:r>
      <w:r w:rsidR="00313B3D" w:rsidRPr="00886888">
        <w:rPr>
          <w:rFonts w:cstheme="minorHAnsi"/>
        </w:rPr>
        <w:t>dà un completo controllo della missione andando a facilitare le fasi salienti di questa pratic</w:t>
      </w:r>
      <w:r w:rsidR="00313B3D">
        <w:rPr>
          <w:rFonts w:cstheme="minorHAnsi"/>
        </w:rPr>
        <w:t>a.</w:t>
      </w:r>
      <w:r w:rsidR="0079413B" w:rsidRPr="0079413B">
        <w:rPr>
          <w:noProof/>
        </w:rPr>
        <w:t xml:space="preserve"> </w:t>
      </w:r>
    </w:p>
    <w:p w14:paraId="4D9A53B6" w14:textId="7A77E65C" w:rsidR="0079413B" w:rsidRDefault="0079413B" w:rsidP="00313B3D">
      <w:pPr>
        <w:spacing w:after="120" w:line="276" w:lineRule="auto"/>
        <w:jc w:val="both"/>
        <w:rPr>
          <w:rFonts w:cstheme="minorHAnsi"/>
        </w:rPr>
      </w:pPr>
    </w:p>
    <w:p w14:paraId="4C8DB81E" w14:textId="7D6AD0D6" w:rsidR="00313B3D" w:rsidRPr="001569B9" w:rsidRDefault="00313B3D" w:rsidP="001569B9">
      <w:pPr>
        <w:pStyle w:val="Paragrafoelenco"/>
        <w:numPr>
          <w:ilvl w:val="0"/>
          <w:numId w:val="12"/>
        </w:numPr>
        <w:spacing w:after="120" w:line="276" w:lineRule="auto"/>
        <w:jc w:val="both"/>
        <w:rPr>
          <w:rFonts w:cstheme="minorHAnsi"/>
        </w:rPr>
      </w:pPr>
      <w:r w:rsidRPr="001569B9">
        <w:rPr>
          <w:rFonts w:cstheme="minorHAnsi"/>
        </w:rPr>
        <w:t>La zattera è alimentata ad energia elettrica (non inquinante). È costituita da due galleggianti laterali e una struttura centrale in alluminio con una configurazione a catamarano, delle dimensioni di 1270x960 mm. Nella parte sottostante è dotata di una stazione di rilevamento dei parametri della acqua. La zattera è equipaggiata con sensori anticollisione che le permettono di evitare gli ostacoli e navigare in conformità ai regolamenti della navigazione marina.</w:t>
      </w:r>
    </w:p>
    <w:p w14:paraId="09F0D9D3" w14:textId="3D23C989" w:rsidR="00313B3D" w:rsidRPr="001569B9" w:rsidRDefault="00313B3D" w:rsidP="001569B9">
      <w:pPr>
        <w:pStyle w:val="Paragrafoelenco"/>
        <w:numPr>
          <w:ilvl w:val="0"/>
          <w:numId w:val="12"/>
        </w:numPr>
        <w:spacing w:after="120" w:line="276" w:lineRule="auto"/>
        <w:jc w:val="both"/>
        <w:rPr>
          <w:rFonts w:cstheme="minorHAnsi"/>
        </w:rPr>
      </w:pPr>
      <w:r w:rsidRPr="001569B9">
        <w:rPr>
          <w:rFonts w:cstheme="minorHAnsi"/>
        </w:rPr>
        <w:t>La GCS è adibita al coordinamento delle operazioni e la definizione delle missioni. Elabora i dati acquisiti dal pattugliamento e fornisce informazioni sullo stato di salute delle aree ispezionate.</w:t>
      </w:r>
    </w:p>
    <w:p w14:paraId="4E096C4E" w14:textId="77777777" w:rsidR="00313B3D" w:rsidRDefault="00313B3D" w:rsidP="00313B3D">
      <w:pPr>
        <w:spacing w:after="120" w:line="276" w:lineRule="auto"/>
        <w:jc w:val="both"/>
        <w:rPr>
          <w:rFonts w:cstheme="minorHAnsi"/>
        </w:rPr>
      </w:pPr>
    </w:p>
    <w:p w14:paraId="65761FB3" w14:textId="77777777" w:rsidR="00313B3D" w:rsidRDefault="00313B3D" w:rsidP="00313B3D">
      <w:pPr>
        <w:spacing w:after="120" w:line="276" w:lineRule="auto"/>
        <w:jc w:val="both"/>
        <w:rPr>
          <w:rFonts w:cstheme="minorHAnsi"/>
        </w:rPr>
      </w:pPr>
    </w:p>
    <w:p w14:paraId="5DF72FD7" w14:textId="77777777" w:rsidR="00313B3D" w:rsidRDefault="00313B3D" w:rsidP="00313B3D">
      <w:pPr>
        <w:spacing w:after="120" w:line="276" w:lineRule="auto"/>
        <w:jc w:val="both"/>
        <w:rPr>
          <w:rFonts w:cstheme="minorHAnsi"/>
        </w:rPr>
      </w:pPr>
    </w:p>
    <w:p w14:paraId="059FF2C1" w14:textId="77777777" w:rsidR="00313B3D" w:rsidRDefault="00313B3D" w:rsidP="00313B3D">
      <w:pPr>
        <w:spacing w:after="120" w:line="276" w:lineRule="auto"/>
        <w:jc w:val="both"/>
        <w:rPr>
          <w:rFonts w:cstheme="minorHAnsi"/>
        </w:rPr>
      </w:pPr>
    </w:p>
    <w:p w14:paraId="37AA9A0B" w14:textId="77777777" w:rsidR="00313B3D" w:rsidRDefault="00313B3D" w:rsidP="00313B3D">
      <w:pPr>
        <w:spacing w:after="120" w:line="276" w:lineRule="auto"/>
        <w:jc w:val="both"/>
        <w:rPr>
          <w:rFonts w:cstheme="minorHAnsi"/>
        </w:rPr>
      </w:pPr>
    </w:p>
    <w:p w14:paraId="4C206438" w14:textId="64309AAC" w:rsidR="00313B3D" w:rsidRPr="00313B3D" w:rsidRDefault="00313B3D" w:rsidP="00313B3D">
      <w:pPr>
        <w:spacing w:after="120" w:line="276" w:lineRule="auto"/>
        <w:jc w:val="both"/>
        <w:rPr>
          <w:rFonts w:cstheme="minorHAnsi"/>
        </w:rPr>
        <w:sectPr w:rsidR="00313B3D" w:rsidRPr="00313B3D">
          <w:headerReference w:type="default" r:id="rId8"/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87DE59D" w14:textId="73C23B51" w:rsidR="00612B1D" w:rsidRPr="00B3515E" w:rsidRDefault="00612B1D" w:rsidP="00E63B12">
      <w:pPr>
        <w:spacing w:after="120" w:line="276" w:lineRule="auto"/>
        <w:rPr>
          <w:rFonts w:cstheme="minorHAnsi"/>
          <w:b/>
          <w:color w:val="00B050"/>
          <w:sz w:val="24"/>
          <w:szCs w:val="24"/>
        </w:rPr>
      </w:pPr>
      <w:r w:rsidRPr="00B3515E">
        <w:rPr>
          <w:rFonts w:cstheme="minorHAnsi"/>
          <w:b/>
          <w:color w:val="00B050"/>
          <w:sz w:val="24"/>
          <w:szCs w:val="24"/>
        </w:rPr>
        <w:lastRenderedPageBreak/>
        <w:t>IL SERVIZIO</w:t>
      </w:r>
      <w:r w:rsidR="00E63B12" w:rsidRPr="00B3515E">
        <w:rPr>
          <w:rFonts w:cstheme="minorHAnsi"/>
          <w:b/>
          <w:color w:val="00B050"/>
          <w:sz w:val="24"/>
          <w:szCs w:val="24"/>
        </w:rPr>
        <w:t xml:space="preserve"> OFFERTO</w:t>
      </w:r>
    </w:p>
    <w:p w14:paraId="39342E0D" w14:textId="6522622D" w:rsidR="00081704" w:rsidRDefault="00081704" w:rsidP="00081704">
      <w:pPr>
        <w:spacing w:after="120" w:line="276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AQUATECH</w:t>
      </w:r>
      <w:r w:rsidR="00612B1D" w:rsidRPr="00024527">
        <w:rPr>
          <w:rFonts w:cstheme="minorHAnsi"/>
        </w:rPr>
        <w:t xml:space="preserve"> opera nel mercato del</w:t>
      </w:r>
      <w:r>
        <w:rPr>
          <w:rFonts w:cstheme="minorHAnsi"/>
        </w:rPr>
        <w:t xml:space="preserve">l’acquacoltura </w:t>
      </w:r>
      <w:r w:rsidRPr="00081704">
        <w:rPr>
          <w:rFonts w:cstheme="minorHAnsi"/>
        </w:rPr>
        <w:t>andando a monitorare lo stato di salute delle acque e delle colture in differenti ambienti acquatici.</w:t>
      </w:r>
      <w:r>
        <w:rPr>
          <w:rFonts w:cstheme="minorHAnsi"/>
        </w:rPr>
        <w:t xml:space="preserve"> </w:t>
      </w:r>
      <w:r w:rsidRPr="00081704">
        <w:rPr>
          <w:rFonts w:cstheme="minorHAnsi"/>
        </w:rPr>
        <w:t>I nostri principali clienti del mercato italiano sono</w:t>
      </w:r>
      <w:r>
        <w:rPr>
          <w:rFonts w:cstheme="minorHAnsi"/>
        </w:rPr>
        <w:t xml:space="preserve"> </w:t>
      </w:r>
      <w:r w:rsidRPr="00081704">
        <w:rPr>
          <w:rFonts w:cstheme="minorHAnsi"/>
        </w:rPr>
        <w:t>identifica</w:t>
      </w:r>
      <w:r>
        <w:rPr>
          <w:rFonts w:cstheme="minorHAnsi"/>
        </w:rPr>
        <w:t>bili</w:t>
      </w:r>
      <w:r w:rsidRPr="00081704">
        <w:rPr>
          <w:rFonts w:cstheme="minorHAnsi"/>
        </w:rPr>
        <w:t xml:space="preserve"> nei coltivatori e produttori</w:t>
      </w:r>
      <w:r>
        <w:rPr>
          <w:rFonts w:cstheme="minorHAnsi"/>
        </w:rPr>
        <w:t xml:space="preserve"> di prodotti ittici</w:t>
      </w:r>
      <w:r w:rsidRPr="00081704">
        <w:rPr>
          <w:rFonts w:cstheme="minorHAnsi"/>
        </w:rPr>
        <w:t xml:space="preserve"> sparsi su tutto il territorio italiano,</w:t>
      </w:r>
      <w:r w:rsidR="00601C56">
        <w:rPr>
          <w:rFonts w:cstheme="minorHAnsi"/>
        </w:rPr>
        <w:t xml:space="preserve"> gli </w:t>
      </w:r>
      <w:r w:rsidR="00601C56" w:rsidRPr="00601C56">
        <w:rPr>
          <w:rFonts w:cstheme="minorHAnsi"/>
        </w:rPr>
        <w:t>stabilimenti di acquacoltura di produzione/allevamento in vasche aperte o</w:t>
      </w:r>
      <w:r w:rsidR="00601C56">
        <w:rPr>
          <w:rFonts w:cstheme="minorHAnsi"/>
        </w:rPr>
        <w:t xml:space="preserve"> </w:t>
      </w:r>
      <w:r w:rsidR="00601C56" w:rsidRPr="00601C56">
        <w:rPr>
          <w:rFonts w:cstheme="minorHAnsi"/>
        </w:rPr>
        <w:t>chiuse nonché nei bacini artificiali o naturali</w:t>
      </w:r>
      <w:r w:rsidR="00601C56">
        <w:rPr>
          <w:rFonts w:cstheme="minorHAnsi"/>
        </w:rPr>
        <w:t xml:space="preserve">, </w:t>
      </w:r>
      <w:r w:rsidRPr="00081704">
        <w:rPr>
          <w:rFonts w:cstheme="minorHAnsi"/>
        </w:rPr>
        <w:t>le società di salvaguardia di flora e fauna marina e</w:t>
      </w:r>
      <w:r>
        <w:rPr>
          <w:rFonts w:cstheme="minorHAnsi"/>
        </w:rPr>
        <w:t>d</w:t>
      </w:r>
      <w:r w:rsidRPr="00081704">
        <w:rPr>
          <w:rFonts w:cstheme="minorHAnsi"/>
        </w:rPr>
        <w:t xml:space="preserve"> enti di gestione delle acque e dei servizi idrici.</w:t>
      </w:r>
    </w:p>
    <w:p w14:paraId="731D56AD" w14:textId="540BC507" w:rsidR="00601C56" w:rsidRDefault="00601C56" w:rsidP="00081704">
      <w:pPr>
        <w:spacing w:after="120" w:line="276" w:lineRule="auto"/>
        <w:jc w:val="both"/>
        <w:rPr>
          <w:rFonts w:cstheme="minorHAnsi"/>
        </w:rPr>
      </w:pPr>
      <w:r w:rsidRPr="00081704">
        <w:rPr>
          <w:rFonts w:cstheme="minorHAnsi"/>
        </w:rPr>
        <w:t xml:space="preserve">L’azienda ha identificato </w:t>
      </w:r>
      <w:r>
        <w:rPr>
          <w:rFonts w:cstheme="minorHAnsi"/>
        </w:rPr>
        <w:t>due</w:t>
      </w:r>
      <w:r w:rsidRPr="00081704">
        <w:rPr>
          <w:rFonts w:cstheme="minorHAnsi"/>
        </w:rPr>
        <w:t xml:space="preserve"> macroaree di </w:t>
      </w:r>
      <w:r>
        <w:rPr>
          <w:rFonts w:cstheme="minorHAnsi"/>
        </w:rPr>
        <w:t>applicazione</w:t>
      </w:r>
      <w:r w:rsidRPr="00081704">
        <w:rPr>
          <w:rFonts w:cstheme="minorHAnsi"/>
        </w:rPr>
        <w:t>: monitoraggio</w:t>
      </w:r>
      <w:r>
        <w:rPr>
          <w:rFonts w:cstheme="minorHAnsi"/>
        </w:rPr>
        <w:t xml:space="preserve"> degli allevamenti e monitoraggio della qualità delle acque.</w:t>
      </w:r>
    </w:p>
    <w:p w14:paraId="629288C3" w14:textId="2B3CCF8F" w:rsidR="0050174E" w:rsidRPr="00081704" w:rsidRDefault="0050174E" w:rsidP="0050174E">
      <w:pPr>
        <w:spacing w:after="120" w:line="276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6F36150" wp14:editId="18197080">
            <wp:extent cx="5812366" cy="1404545"/>
            <wp:effectExtent l="38100" t="38100" r="36195" b="43815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83" cy="14387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5955D" w14:textId="232C74C9" w:rsidR="00601C56" w:rsidRPr="001569B9" w:rsidRDefault="00081704" w:rsidP="001569B9">
      <w:pPr>
        <w:pStyle w:val="Paragrafoelenco"/>
        <w:numPr>
          <w:ilvl w:val="0"/>
          <w:numId w:val="13"/>
        </w:numPr>
        <w:spacing w:after="120" w:line="276" w:lineRule="auto"/>
        <w:jc w:val="both"/>
        <w:rPr>
          <w:rFonts w:cstheme="minorHAnsi"/>
          <w:b/>
          <w:bCs/>
        </w:rPr>
      </w:pPr>
      <w:r w:rsidRPr="001569B9">
        <w:rPr>
          <w:rFonts w:cstheme="minorHAnsi"/>
          <w:b/>
          <w:bCs/>
        </w:rPr>
        <w:t>Monitoraggio degli allevament</w:t>
      </w:r>
      <w:r w:rsidR="00601C56" w:rsidRPr="001569B9">
        <w:rPr>
          <w:rFonts w:cstheme="minorHAnsi"/>
          <w:b/>
          <w:bCs/>
        </w:rPr>
        <w:t>i</w:t>
      </w:r>
    </w:p>
    <w:p w14:paraId="18CA186B" w14:textId="77777777" w:rsidR="00AA3603" w:rsidRPr="001569B9" w:rsidRDefault="00601C56" w:rsidP="001569B9">
      <w:pPr>
        <w:spacing w:after="120" w:line="276" w:lineRule="auto"/>
        <w:jc w:val="both"/>
        <w:rPr>
          <w:rFonts w:cstheme="minorHAnsi"/>
        </w:rPr>
      </w:pPr>
      <w:r w:rsidRPr="001569B9">
        <w:rPr>
          <w:rFonts w:cstheme="minorHAnsi"/>
        </w:rPr>
        <w:t>L</w:t>
      </w:r>
      <w:r w:rsidR="00081704" w:rsidRPr="001569B9">
        <w:rPr>
          <w:rFonts w:cstheme="minorHAnsi"/>
        </w:rPr>
        <w:t>e attività interessano fini biologici come la salvaguardia</w:t>
      </w:r>
      <w:r w:rsidRPr="001569B9">
        <w:rPr>
          <w:rFonts w:cstheme="minorHAnsi"/>
        </w:rPr>
        <w:t xml:space="preserve"> delle coltivazioni delle alghe di cui esistono tante varietà con proprietà e caratteristiche diverse. Con il servizio proposto </w:t>
      </w:r>
      <w:r w:rsidR="00AA3603" w:rsidRPr="001569B9">
        <w:rPr>
          <w:rFonts w:cstheme="minorHAnsi"/>
        </w:rPr>
        <w:t xml:space="preserve">possono essere raggiunti anche gli stabilimenti che si occupano di itticoltura, </w:t>
      </w:r>
      <w:proofErr w:type="spellStart"/>
      <w:r w:rsidR="00AA3603" w:rsidRPr="001569B9">
        <w:rPr>
          <w:rFonts w:cstheme="minorHAnsi"/>
        </w:rPr>
        <w:t>gambericoltura</w:t>
      </w:r>
      <w:proofErr w:type="spellEnd"/>
      <w:r w:rsidR="00AA3603" w:rsidRPr="001569B9">
        <w:rPr>
          <w:rFonts w:cstheme="minorHAnsi"/>
        </w:rPr>
        <w:t xml:space="preserve"> e molluschicoltura che, in casi frequenti, si assomigliano per caratteristiche infrastrutturali delle vasche di produzione e che quindi ampliano il target di riferimento. Lo stesso ragionamento può essere fatto per il settore già maturo della produzione di metaboliti secondari da colture cellulari di origine vegetale.</w:t>
      </w:r>
    </w:p>
    <w:p w14:paraId="57D7AD8E" w14:textId="393D5228" w:rsidR="001569B9" w:rsidRDefault="00081704" w:rsidP="001569B9">
      <w:pPr>
        <w:spacing w:after="120" w:line="276" w:lineRule="auto"/>
        <w:jc w:val="both"/>
        <w:rPr>
          <w:rFonts w:cstheme="minorHAnsi"/>
        </w:rPr>
      </w:pPr>
      <w:r w:rsidRPr="001569B9">
        <w:rPr>
          <w:rFonts w:cstheme="minorHAnsi"/>
        </w:rPr>
        <w:t xml:space="preserve">Il sistema </w:t>
      </w:r>
      <w:r w:rsidR="00AA3603" w:rsidRPr="001569B9">
        <w:rPr>
          <w:rFonts w:cstheme="minorHAnsi"/>
        </w:rPr>
        <w:t>consente</w:t>
      </w:r>
      <w:r w:rsidRPr="001569B9">
        <w:rPr>
          <w:rFonts w:cstheme="minorHAnsi"/>
        </w:rPr>
        <w:t xml:space="preserve"> la misurazione dei parametri delle colture (presenza di batteri dannosi come l’Escherichia Coli</w:t>
      </w:r>
      <w:r w:rsidR="00AA3603" w:rsidRPr="001569B9">
        <w:rPr>
          <w:rFonts w:cstheme="minorHAnsi"/>
        </w:rPr>
        <w:t xml:space="preserve"> e/o epatiti e virus</w:t>
      </w:r>
      <w:r w:rsidRPr="001569B9">
        <w:rPr>
          <w:rFonts w:cstheme="minorHAnsi"/>
        </w:rPr>
        <w:t>) e dell’acquisizione dei dati di qualità delle acque; inoltre, è in grado di effettuare azioni colturali e correttive in tempi ridotti.</w:t>
      </w:r>
    </w:p>
    <w:p w14:paraId="008587DA" w14:textId="72B99165" w:rsidR="0050174E" w:rsidRPr="001569B9" w:rsidRDefault="0050174E" w:rsidP="0050174E">
      <w:pPr>
        <w:spacing w:after="120" w:line="276" w:lineRule="auto"/>
        <w:jc w:val="center"/>
        <w:rPr>
          <w:rFonts w:cstheme="minorHAnsi"/>
        </w:rPr>
      </w:pPr>
    </w:p>
    <w:p w14:paraId="63BE06E4" w14:textId="0C1D08A8" w:rsidR="00AA3603" w:rsidRPr="001569B9" w:rsidRDefault="00081704" w:rsidP="001569B9">
      <w:pPr>
        <w:pStyle w:val="Paragrafoelenco"/>
        <w:numPr>
          <w:ilvl w:val="0"/>
          <w:numId w:val="13"/>
        </w:numPr>
        <w:spacing w:after="120" w:line="276" w:lineRule="auto"/>
        <w:jc w:val="both"/>
        <w:rPr>
          <w:rFonts w:cstheme="minorHAnsi"/>
          <w:b/>
          <w:bCs/>
        </w:rPr>
      </w:pPr>
      <w:r w:rsidRPr="001569B9">
        <w:rPr>
          <w:rFonts w:cstheme="minorHAnsi"/>
          <w:b/>
          <w:bCs/>
        </w:rPr>
        <w:t>Monitoraggio della qualità delle acque</w:t>
      </w:r>
    </w:p>
    <w:p w14:paraId="3191A3B9" w14:textId="431EAD20" w:rsidR="00AA3603" w:rsidRPr="001569B9" w:rsidRDefault="00AA3603" w:rsidP="001569B9">
      <w:pPr>
        <w:spacing w:after="120" w:line="276" w:lineRule="auto"/>
        <w:jc w:val="both"/>
        <w:rPr>
          <w:rFonts w:cstheme="minorHAnsi"/>
        </w:rPr>
      </w:pPr>
      <w:r w:rsidRPr="001569B9">
        <w:rPr>
          <w:rFonts w:cstheme="minorHAnsi"/>
        </w:rPr>
        <w:t>Questo servizio permette l’</w:t>
      </w:r>
      <w:r w:rsidR="00081704" w:rsidRPr="001569B9">
        <w:rPr>
          <w:rFonts w:cstheme="minorHAnsi"/>
        </w:rPr>
        <w:t>analisi sulla qualità delle acque potabili e agricole</w:t>
      </w:r>
      <w:r w:rsidRPr="001569B9">
        <w:rPr>
          <w:rFonts w:cstheme="minorHAnsi"/>
        </w:rPr>
        <w:t xml:space="preserve"> rendendosi di elevata importanza per gli enti preposti al servizio idrico regionale e comunale.</w:t>
      </w:r>
    </w:p>
    <w:p w14:paraId="2A713C35" w14:textId="02D49CD7" w:rsidR="00081704" w:rsidRDefault="00081704" w:rsidP="00081704">
      <w:pPr>
        <w:spacing w:after="120" w:line="276" w:lineRule="auto"/>
        <w:jc w:val="both"/>
        <w:rPr>
          <w:rFonts w:cstheme="minorHAnsi"/>
        </w:rPr>
      </w:pPr>
      <w:r w:rsidRPr="00081704">
        <w:rPr>
          <w:rFonts w:cstheme="minorHAnsi"/>
        </w:rPr>
        <w:t>Il sistema acquisisce dati sui principali parametri di salute delle acque,</w:t>
      </w:r>
      <w:r w:rsidR="00AA3603">
        <w:rPr>
          <w:rFonts w:cstheme="minorHAnsi"/>
        </w:rPr>
        <w:t xml:space="preserve"> analizzando parametri fisici e chimici come </w:t>
      </w:r>
      <w:r w:rsidR="00AA3603" w:rsidRPr="00AA3603">
        <w:rPr>
          <w:rFonts w:cstheme="minorHAnsi"/>
        </w:rPr>
        <w:t>pH, salinità, temperatura, ossigeno disciolto, BOD (</w:t>
      </w:r>
      <w:proofErr w:type="spellStart"/>
      <w:r w:rsidR="00AA3603" w:rsidRPr="00AA3603">
        <w:rPr>
          <w:rFonts w:cstheme="minorHAnsi"/>
        </w:rPr>
        <w:t>Biochemical</w:t>
      </w:r>
      <w:proofErr w:type="spellEnd"/>
      <w:r w:rsidR="00AA3603" w:rsidRPr="00AA3603">
        <w:rPr>
          <w:rFonts w:cstheme="minorHAnsi"/>
        </w:rPr>
        <w:t xml:space="preserve"> </w:t>
      </w:r>
      <w:proofErr w:type="spellStart"/>
      <w:r w:rsidR="00AA3603" w:rsidRPr="00AA3603">
        <w:rPr>
          <w:rFonts w:cstheme="minorHAnsi"/>
        </w:rPr>
        <w:t>Oxygen</w:t>
      </w:r>
      <w:proofErr w:type="spellEnd"/>
      <w:r w:rsidR="00AA3603" w:rsidRPr="00AA3603">
        <w:rPr>
          <w:rFonts w:cstheme="minorHAnsi"/>
        </w:rPr>
        <w:t xml:space="preserve"> Demand) e anidride carbonica (CO2).</w:t>
      </w:r>
      <w:r w:rsidR="00AA3603">
        <w:rPr>
          <w:rFonts w:cstheme="minorHAnsi"/>
        </w:rPr>
        <w:t xml:space="preserve"> Permettendo inoltre l’identificazione</w:t>
      </w:r>
      <w:r w:rsidRPr="00081704">
        <w:rPr>
          <w:rFonts w:cstheme="minorHAnsi"/>
        </w:rPr>
        <w:t xml:space="preserve"> tempestiva </w:t>
      </w:r>
      <w:r w:rsidR="00AA3603">
        <w:rPr>
          <w:rFonts w:cstheme="minorHAnsi"/>
        </w:rPr>
        <w:t>del</w:t>
      </w:r>
      <w:r w:rsidRPr="00081704">
        <w:rPr>
          <w:rFonts w:cstheme="minorHAnsi"/>
        </w:rPr>
        <w:t>la presenza di parassiti, batteri e virus.</w:t>
      </w:r>
    </w:p>
    <w:p w14:paraId="1DC7601A" w14:textId="5C5FAB42" w:rsidR="00B3515E" w:rsidRDefault="00B3515E" w:rsidP="00AF5EA8">
      <w:pPr>
        <w:pStyle w:val="Paragrafoelenco"/>
        <w:spacing w:after="120" w:line="276" w:lineRule="auto"/>
        <w:ind w:left="0"/>
        <w:jc w:val="both"/>
        <w:rPr>
          <w:rFonts w:cstheme="minorHAnsi"/>
        </w:rPr>
      </w:pPr>
    </w:p>
    <w:p w14:paraId="5D39E295" w14:textId="4F2B05BE" w:rsidR="00AA3603" w:rsidRDefault="00AA3603" w:rsidP="001569B9">
      <w:pPr>
        <w:pStyle w:val="Paragrafoelenco"/>
        <w:spacing w:after="120" w:line="276" w:lineRule="auto"/>
        <w:ind w:left="0"/>
        <w:jc w:val="both"/>
        <w:rPr>
          <w:rFonts w:cstheme="minorHAnsi"/>
        </w:rPr>
      </w:pPr>
      <w:r>
        <w:rPr>
          <w:rFonts w:cstheme="minorHAnsi"/>
        </w:rPr>
        <w:t xml:space="preserve">Il sistema </w:t>
      </w:r>
      <w:r w:rsidRPr="001569B9">
        <w:rPr>
          <w:rFonts w:cstheme="minorHAnsi"/>
          <w:b/>
          <w:bCs/>
        </w:rPr>
        <w:t>AQUATECH</w:t>
      </w:r>
      <w:r>
        <w:rPr>
          <w:rFonts w:cstheme="minorHAnsi"/>
        </w:rPr>
        <w:t xml:space="preserve"> prevede l’integrazione di</w:t>
      </w:r>
      <w:r w:rsidR="001569B9">
        <w:rPr>
          <w:rFonts w:cstheme="minorHAnsi"/>
        </w:rPr>
        <w:t xml:space="preserve"> un’</w:t>
      </w:r>
      <w:r>
        <w:rPr>
          <w:rFonts w:cstheme="minorHAnsi"/>
        </w:rPr>
        <w:t>unità navigant</w:t>
      </w:r>
      <w:r w:rsidR="001569B9">
        <w:rPr>
          <w:rFonts w:cstheme="minorHAnsi"/>
        </w:rPr>
        <w:t>e</w:t>
      </w:r>
      <w:r>
        <w:rPr>
          <w:rFonts w:cstheme="minorHAnsi"/>
        </w:rPr>
        <w:t xml:space="preserve"> equipaggiat</w:t>
      </w:r>
      <w:r w:rsidR="001569B9">
        <w:rPr>
          <w:rFonts w:cstheme="minorHAnsi"/>
        </w:rPr>
        <w:t>a</w:t>
      </w:r>
      <w:r>
        <w:rPr>
          <w:rFonts w:cstheme="minorHAnsi"/>
        </w:rPr>
        <w:t xml:space="preserve"> con la sensoristica necessaria per la navigazione autonoma, per la misurazione dei parametri e per le azioni specifiche (spargi-Sali, ossigenazione acqua, eliminazione escrescenze superficiali, </w:t>
      </w:r>
      <w:r w:rsidR="001569B9">
        <w:rPr>
          <w:rFonts w:cstheme="minorHAnsi"/>
        </w:rPr>
        <w:t>regolazione</w:t>
      </w:r>
      <w:r>
        <w:rPr>
          <w:rFonts w:cstheme="minorHAnsi"/>
        </w:rPr>
        <w:t xml:space="preserve"> pH</w:t>
      </w:r>
      <w:r w:rsidR="001569B9">
        <w:rPr>
          <w:rFonts w:cstheme="minorHAnsi"/>
        </w:rPr>
        <w:t>...). Tale unità</w:t>
      </w:r>
      <w:r w:rsidR="001569B9" w:rsidRPr="001569B9">
        <w:t xml:space="preserve"> </w:t>
      </w:r>
      <w:r w:rsidR="001569B9" w:rsidRPr="001569B9">
        <w:rPr>
          <w:rFonts w:cstheme="minorHAnsi"/>
        </w:rPr>
        <w:t>interconness</w:t>
      </w:r>
      <w:r w:rsidR="001569B9">
        <w:rPr>
          <w:rFonts w:cstheme="minorHAnsi"/>
        </w:rPr>
        <w:t>a</w:t>
      </w:r>
      <w:r w:rsidR="001569B9" w:rsidRPr="001569B9">
        <w:rPr>
          <w:rFonts w:cstheme="minorHAnsi"/>
        </w:rPr>
        <w:t xml:space="preserve"> con una stazione di controllo dell’impianto (G</w:t>
      </w:r>
      <w:r w:rsidR="001569B9">
        <w:rPr>
          <w:rFonts w:cstheme="minorHAnsi"/>
        </w:rPr>
        <w:t>CS</w:t>
      </w:r>
      <w:r w:rsidR="001569B9" w:rsidRPr="001569B9">
        <w:rPr>
          <w:rFonts w:cstheme="minorHAnsi"/>
        </w:rPr>
        <w:t>)</w:t>
      </w:r>
      <w:r w:rsidR="001569B9">
        <w:rPr>
          <w:rFonts w:cstheme="minorHAnsi"/>
        </w:rPr>
        <w:t xml:space="preserve"> </w:t>
      </w:r>
      <w:r w:rsidR="001569B9" w:rsidRPr="001569B9">
        <w:rPr>
          <w:rFonts w:cstheme="minorHAnsi"/>
        </w:rPr>
        <w:t>fornisc</w:t>
      </w:r>
      <w:r w:rsidR="001569B9">
        <w:rPr>
          <w:rFonts w:cstheme="minorHAnsi"/>
        </w:rPr>
        <w:t>e</w:t>
      </w:r>
      <w:r w:rsidR="001569B9" w:rsidRPr="001569B9">
        <w:rPr>
          <w:rFonts w:cstheme="minorHAnsi"/>
        </w:rPr>
        <w:t xml:space="preserve"> in tempo reale numerose e precise informazioni sullo stato colturale con la possibilità di essere controllat</w:t>
      </w:r>
      <w:r w:rsidR="001569B9">
        <w:rPr>
          <w:rFonts w:cstheme="minorHAnsi"/>
        </w:rPr>
        <w:t xml:space="preserve">a </w:t>
      </w:r>
      <w:r w:rsidR="001569B9" w:rsidRPr="001569B9">
        <w:rPr>
          <w:rFonts w:cstheme="minorHAnsi"/>
        </w:rPr>
        <w:t>anche da remoto</w:t>
      </w:r>
      <w:r w:rsidR="001569B9">
        <w:rPr>
          <w:rFonts w:cstheme="minorHAnsi"/>
        </w:rPr>
        <w:t>.</w:t>
      </w:r>
    </w:p>
    <w:p w14:paraId="186D5EFF" w14:textId="079F641C" w:rsidR="00B3515E" w:rsidRPr="00AF5EA8" w:rsidRDefault="00B3515E" w:rsidP="00AF5EA8">
      <w:pPr>
        <w:pStyle w:val="Paragrafoelenco"/>
        <w:spacing w:after="120" w:line="276" w:lineRule="auto"/>
        <w:ind w:left="0"/>
        <w:jc w:val="both"/>
        <w:rPr>
          <w:rFonts w:cstheme="minorHAnsi"/>
        </w:rPr>
      </w:pPr>
    </w:p>
    <w:sectPr w:rsidR="00B3515E" w:rsidRPr="00AF5E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3C2D5" w14:textId="77777777" w:rsidR="00266111" w:rsidRDefault="00266111" w:rsidP="00C4281D">
      <w:pPr>
        <w:spacing w:after="0" w:line="240" w:lineRule="auto"/>
      </w:pPr>
      <w:r>
        <w:separator/>
      </w:r>
    </w:p>
  </w:endnote>
  <w:endnote w:type="continuationSeparator" w:id="0">
    <w:p w14:paraId="4DF7904C" w14:textId="77777777" w:rsidR="00266111" w:rsidRDefault="00266111" w:rsidP="00C42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841A" w14:textId="39370AE9" w:rsidR="000E2EE9" w:rsidRPr="00024527" w:rsidRDefault="000E2EE9" w:rsidP="00F329F4">
    <w:pPr>
      <w:pStyle w:val="Pidipagina"/>
      <w:ind w:right="-340"/>
      <w:jc w:val="center"/>
      <w:rPr>
        <w:rFonts w:ascii="Calibri" w:hAnsi="Calibri" w:cs="Calibri"/>
        <w:i/>
        <w:color w:val="000000"/>
        <w:sz w:val="16"/>
        <w:szCs w:val="18"/>
        <w:lang w:val="en-GB"/>
      </w:rPr>
    </w:pPr>
    <w:r w:rsidRPr="00024527">
      <w:rPr>
        <w:rFonts w:ascii="Calibri" w:hAnsi="Calibri" w:cs="Calibri"/>
        <w:i/>
        <w:color w:val="000000"/>
        <w:sz w:val="16"/>
        <w:szCs w:val="18"/>
        <w:lang w:val="en-GB"/>
      </w:rPr>
      <w:t>Green Tech Solution S</w:t>
    </w:r>
    <w:r w:rsidR="00F329F4">
      <w:rPr>
        <w:rFonts w:ascii="Calibri" w:hAnsi="Calibri" w:cs="Calibri"/>
        <w:i/>
        <w:color w:val="000000"/>
        <w:sz w:val="16"/>
        <w:szCs w:val="18"/>
        <w:lang w:val="en-GB"/>
      </w:rPr>
      <w:t>.r.l.</w:t>
    </w:r>
    <w:r w:rsidRPr="00024527">
      <w:rPr>
        <w:rFonts w:ascii="Calibri" w:hAnsi="Calibri" w:cs="Calibri"/>
        <w:i/>
        <w:color w:val="000000"/>
        <w:sz w:val="16"/>
        <w:szCs w:val="18"/>
        <w:lang w:val="en-GB"/>
      </w:rPr>
      <w:t xml:space="preserve"> - Tel: 081</w:t>
    </w:r>
    <w:r w:rsidR="00612B1D">
      <w:rPr>
        <w:rFonts w:ascii="Calibri" w:hAnsi="Calibri" w:cs="Calibri"/>
        <w:i/>
        <w:color w:val="000000"/>
        <w:sz w:val="16"/>
        <w:szCs w:val="18"/>
        <w:lang w:val="en-GB"/>
      </w:rPr>
      <w:t>/3538754</w:t>
    </w:r>
    <w:r w:rsidRPr="00024527">
      <w:rPr>
        <w:rFonts w:ascii="Calibri" w:hAnsi="Calibri" w:cs="Calibri"/>
        <w:i/>
        <w:color w:val="000000"/>
        <w:sz w:val="16"/>
        <w:szCs w:val="18"/>
        <w:lang w:val="en-GB"/>
      </w:rPr>
      <w:t xml:space="preserve"> </w:t>
    </w:r>
    <w:r w:rsidR="00612B1D">
      <w:rPr>
        <w:rFonts w:ascii="Calibri" w:hAnsi="Calibri" w:cs="Calibri"/>
        <w:i/>
        <w:color w:val="000000"/>
        <w:sz w:val="16"/>
        <w:szCs w:val="18"/>
        <w:lang w:val="en-GB"/>
      </w:rPr>
      <w:t xml:space="preserve">- </w:t>
    </w:r>
    <w:r w:rsidRPr="00024527">
      <w:rPr>
        <w:rFonts w:ascii="Calibri" w:hAnsi="Calibri" w:cs="Calibri"/>
        <w:i/>
        <w:color w:val="000000"/>
        <w:sz w:val="16"/>
        <w:szCs w:val="18"/>
        <w:lang w:val="en-GB"/>
      </w:rPr>
      <w:t>Cel: +39 3272967737</w:t>
    </w:r>
  </w:p>
  <w:p w14:paraId="6406B204" w14:textId="78A17D22" w:rsidR="000E2EE9" w:rsidRPr="000E2EE9" w:rsidRDefault="000E2EE9" w:rsidP="000E2EE9">
    <w:pPr>
      <w:pStyle w:val="Pidipagina"/>
      <w:ind w:left="-340" w:right="-340"/>
      <w:jc w:val="center"/>
      <w:rPr>
        <w:i/>
        <w:sz w:val="20"/>
      </w:rPr>
    </w:pPr>
    <w:r w:rsidRPr="000E2EE9">
      <w:rPr>
        <w:rFonts w:ascii="Calibri" w:hAnsi="Calibri" w:cs="Calibri"/>
        <w:i/>
        <w:color w:val="000000"/>
        <w:sz w:val="16"/>
        <w:szCs w:val="18"/>
      </w:rPr>
      <w:t xml:space="preserve">E-mail: </w:t>
    </w:r>
    <w:r w:rsidR="00612B1D">
      <w:rPr>
        <w:rFonts w:ascii="Calibri" w:hAnsi="Calibri" w:cs="Calibri"/>
        <w:i/>
        <w:color w:val="000000"/>
        <w:sz w:val="16"/>
        <w:szCs w:val="18"/>
      </w:rPr>
      <w:t>info</w:t>
    </w:r>
    <w:r w:rsidRPr="000E2EE9">
      <w:rPr>
        <w:rFonts w:ascii="Calibri" w:hAnsi="Calibri" w:cs="Calibri"/>
        <w:i/>
        <w:color w:val="000000"/>
        <w:sz w:val="16"/>
        <w:szCs w:val="18"/>
      </w:rPr>
      <w:t>@greentechsolution.it - Sede Legale: V</w:t>
    </w:r>
    <w:r w:rsidR="00612B1D">
      <w:rPr>
        <w:rFonts w:ascii="Calibri" w:hAnsi="Calibri" w:cs="Calibri"/>
        <w:i/>
        <w:color w:val="000000"/>
        <w:sz w:val="16"/>
        <w:szCs w:val="18"/>
      </w:rPr>
      <w:t>ia</w:t>
    </w:r>
    <w:r w:rsidRPr="000E2EE9">
      <w:rPr>
        <w:rFonts w:ascii="Calibri" w:hAnsi="Calibri" w:cs="Calibri"/>
        <w:i/>
        <w:color w:val="000000"/>
        <w:sz w:val="16"/>
        <w:szCs w:val="18"/>
      </w:rPr>
      <w:t xml:space="preserve"> C</w:t>
    </w:r>
    <w:r w:rsidR="00612B1D">
      <w:rPr>
        <w:rFonts w:ascii="Calibri" w:hAnsi="Calibri" w:cs="Calibri"/>
        <w:i/>
        <w:color w:val="000000"/>
        <w:sz w:val="16"/>
        <w:szCs w:val="18"/>
      </w:rPr>
      <w:t>esura,</w:t>
    </w:r>
    <w:r w:rsidRPr="000E2EE9">
      <w:rPr>
        <w:rFonts w:ascii="Calibri" w:hAnsi="Calibri" w:cs="Calibri"/>
        <w:i/>
        <w:color w:val="000000"/>
        <w:sz w:val="16"/>
        <w:szCs w:val="18"/>
      </w:rPr>
      <w:t xml:space="preserve"> 22 </w:t>
    </w:r>
    <w:r w:rsidR="00612B1D">
      <w:rPr>
        <w:rFonts w:ascii="Calibri" w:hAnsi="Calibri" w:cs="Calibri"/>
        <w:i/>
        <w:color w:val="000000"/>
        <w:sz w:val="16"/>
        <w:szCs w:val="18"/>
      </w:rPr>
      <w:t>–</w:t>
    </w:r>
    <w:r w:rsidRPr="000E2EE9">
      <w:rPr>
        <w:rFonts w:ascii="Calibri" w:hAnsi="Calibri" w:cs="Calibri"/>
        <w:i/>
        <w:color w:val="000000"/>
        <w:sz w:val="16"/>
        <w:szCs w:val="18"/>
      </w:rPr>
      <w:t xml:space="preserve"> 83038</w:t>
    </w:r>
    <w:r w:rsidR="00612B1D">
      <w:rPr>
        <w:rFonts w:ascii="Calibri" w:hAnsi="Calibri" w:cs="Calibri"/>
        <w:i/>
        <w:color w:val="000000"/>
        <w:sz w:val="16"/>
        <w:szCs w:val="18"/>
      </w:rPr>
      <w:t xml:space="preserve"> </w:t>
    </w:r>
    <w:r w:rsidR="00612B1D" w:rsidRPr="000E2EE9">
      <w:rPr>
        <w:rFonts w:ascii="Calibri" w:hAnsi="Calibri" w:cs="Calibri"/>
        <w:i/>
        <w:color w:val="000000"/>
        <w:sz w:val="16"/>
        <w:szCs w:val="18"/>
      </w:rPr>
      <w:t>M</w:t>
    </w:r>
    <w:r w:rsidR="00612B1D">
      <w:rPr>
        <w:rFonts w:ascii="Calibri" w:hAnsi="Calibri" w:cs="Calibri"/>
        <w:i/>
        <w:color w:val="000000"/>
        <w:sz w:val="16"/>
        <w:szCs w:val="18"/>
      </w:rPr>
      <w:t>ontemiletto</w:t>
    </w:r>
    <w:r w:rsidR="00612B1D" w:rsidRPr="000E2EE9">
      <w:rPr>
        <w:rFonts w:ascii="Calibri" w:hAnsi="Calibri" w:cs="Calibri"/>
        <w:i/>
        <w:color w:val="000000"/>
        <w:sz w:val="16"/>
        <w:szCs w:val="18"/>
      </w:rPr>
      <w:t xml:space="preserve"> (AV)</w:t>
    </w:r>
    <w:r w:rsidRPr="000E2EE9">
      <w:rPr>
        <w:rFonts w:ascii="Calibri" w:hAnsi="Calibri" w:cs="Calibri"/>
        <w:i/>
        <w:color w:val="000000"/>
        <w:sz w:val="16"/>
        <w:szCs w:val="18"/>
      </w:rPr>
      <w:t xml:space="preserve"> - P.IVA: 02990630648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91CD0" w14:textId="77777777" w:rsidR="00266111" w:rsidRDefault="00266111" w:rsidP="00C4281D">
      <w:pPr>
        <w:spacing w:after="0" w:line="240" w:lineRule="auto"/>
      </w:pPr>
      <w:r>
        <w:separator/>
      </w:r>
    </w:p>
  </w:footnote>
  <w:footnote w:type="continuationSeparator" w:id="0">
    <w:p w14:paraId="3D517BDF" w14:textId="77777777" w:rsidR="00266111" w:rsidRDefault="00266111" w:rsidP="00C42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8070" w14:textId="31CD52BC" w:rsidR="00C4281D" w:rsidRPr="00F329F4" w:rsidRDefault="00C4281D" w:rsidP="00C4281D">
    <w:pPr>
      <w:spacing w:line="264" w:lineRule="auto"/>
      <w:jc w:val="center"/>
      <w:rPr>
        <w:b/>
        <w:lang w:val="en-GB"/>
      </w:rPr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C7A66A8" wp14:editId="60FE06BA">
          <wp:simplePos x="0" y="0"/>
          <wp:positionH relativeFrom="column">
            <wp:posOffset>4832985</wp:posOffset>
          </wp:positionH>
          <wp:positionV relativeFrom="paragraph">
            <wp:posOffset>-411480</wp:posOffset>
          </wp:positionV>
          <wp:extent cx="1542609" cy="1088579"/>
          <wp:effectExtent l="0" t="0" r="635" b="0"/>
          <wp:wrapNone/>
          <wp:docPr id="3" name="Immagine 3" descr="C:\Users\emadv\AppData\Local\Microsoft\Windows\INetCache\Content.Word\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adv\AppData\Local\Microsoft\Windows\INetCache\Content.Word\logo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609" cy="1088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81D">
      <w:rPr>
        <w:b/>
        <w:noProof/>
        <w:color w:val="00000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673F65" wp14:editId="13F7B5E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ttango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9BC6460" id="Rettangolo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l+qAIAALg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" filled="f" strokecolor="#747070 [1614]" strokeweight="1.25pt">
              <w10:wrap anchorx="page" anchory="page"/>
            </v:rect>
          </w:pict>
        </mc:Fallback>
      </mc:AlternateContent>
    </w:r>
    <w:r w:rsidRPr="00F329F4">
      <w:rPr>
        <w:b/>
        <w:lang w:val="en-GB"/>
      </w:rPr>
      <w:t>Green Tech Solution</w:t>
    </w:r>
    <w:r w:rsidR="00F329F4" w:rsidRPr="00F329F4">
      <w:rPr>
        <w:b/>
        <w:lang w:val="en-GB"/>
      </w:rPr>
      <w:t xml:space="preserve"> S.r.</w:t>
    </w:r>
    <w:r w:rsidR="00F329F4">
      <w:rPr>
        <w:b/>
        <w:lang w:val="en-GB"/>
      </w:rPr>
      <w:t>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310A"/>
    <w:multiLevelType w:val="hybridMultilevel"/>
    <w:tmpl w:val="F0C693FE"/>
    <w:lvl w:ilvl="0" w:tplc="17CE8ABE">
      <w:start w:val="1"/>
      <w:numFmt w:val="decimal"/>
      <w:lvlText w:val="%1."/>
      <w:lvlJc w:val="left"/>
      <w:pPr>
        <w:ind w:left="873" w:hanging="36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462A130A">
      <w:numFmt w:val="bullet"/>
      <w:lvlText w:val=""/>
      <w:lvlJc w:val="left"/>
      <w:pPr>
        <w:ind w:left="2152" w:hanging="16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AA1C68E6">
      <w:numFmt w:val="bullet"/>
      <w:lvlText w:val="•"/>
      <w:lvlJc w:val="left"/>
      <w:pPr>
        <w:ind w:left="4870" w:hanging="168"/>
      </w:pPr>
      <w:rPr>
        <w:rFonts w:hint="default"/>
        <w:lang w:val="it-IT" w:eastAsia="en-US" w:bidi="ar-SA"/>
      </w:rPr>
    </w:lvl>
    <w:lvl w:ilvl="3" w:tplc="9FDAEDF2">
      <w:numFmt w:val="bullet"/>
      <w:lvlText w:val="•"/>
      <w:lvlJc w:val="left"/>
      <w:pPr>
        <w:ind w:left="5500" w:hanging="168"/>
      </w:pPr>
      <w:rPr>
        <w:rFonts w:hint="default"/>
        <w:lang w:val="it-IT" w:eastAsia="en-US" w:bidi="ar-SA"/>
      </w:rPr>
    </w:lvl>
    <w:lvl w:ilvl="4" w:tplc="2158B5C8">
      <w:numFmt w:val="bullet"/>
      <w:lvlText w:val="•"/>
      <w:lvlJc w:val="left"/>
      <w:pPr>
        <w:ind w:left="6130" w:hanging="168"/>
      </w:pPr>
      <w:rPr>
        <w:rFonts w:hint="default"/>
        <w:lang w:val="it-IT" w:eastAsia="en-US" w:bidi="ar-SA"/>
      </w:rPr>
    </w:lvl>
    <w:lvl w:ilvl="5" w:tplc="55028818">
      <w:numFmt w:val="bullet"/>
      <w:lvlText w:val="•"/>
      <w:lvlJc w:val="left"/>
      <w:pPr>
        <w:ind w:left="6760" w:hanging="168"/>
      </w:pPr>
      <w:rPr>
        <w:rFonts w:hint="default"/>
        <w:lang w:val="it-IT" w:eastAsia="en-US" w:bidi="ar-SA"/>
      </w:rPr>
    </w:lvl>
    <w:lvl w:ilvl="6" w:tplc="72189594">
      <w:numFmt w:val="bullet"/>
      <w:lvlText w:val="•"/>
      <w:lvlJc w:val="left"/>
      <w:pPr>
        <w:ind w:left="7390" w:hanging="168"/>
      </w:pPr>
      <w:rPr>
        <w:rFonts w:hint="default"/>
        <w:lang w:val="it-IT" w:eastAsia="en-US" w:bidi="ar-SA"/>
      </w:rPr>
    </w:lvl>
    <w:lvl w:ilvl="7" w:tplc="D37A66CA">
      <w:numFmt w:val="bullet"/>
      <w:lvlText w:val="•"/>
      <w:lvlJc w:val="left"/>
      <w:pPr>
        <w:ind w:left="8020" w:hanging="168"/>
      </w:pPr>
      <w:rPr>
        <w:rFonts w:hint="default"/>
        <w:lang w:val="it-IT" w:eastAsia="en-US" w:bidi="ar-SA"/>
      </w:rPr>
    </w:lvl>
    <w:lvl w:ilvl="8" w:tplc="B3DEBBCA">
      <w:numFmt w:val="bullet"/>
      <w:lvlText w:val="•"/>
      <w:lvlJc w:val="left"/>
      <w:pPr>
        <w:ind w:left="8650" w:hanging="168"/>
      </w:pPr>
      <w:rPr>
        <w:rFonts w:hint="default"/>
        <w:lang w:val="it-IT" w:eastAsia="en-US" w:bidi="ar-SA"/>
      </w:rPr>
    </w:lvl>
  </w:abstractNum>
  <w:abstractNum w:abstractNumId="1" w15:restartNumberingAfterBreak="0">
    <w:nsid w:val="0F6707BB"/>
    <w:multiLevelType w:val="hybridMultilevel"/>
    <w:tmpl w:val="A14C520E"/>
    <w:lvl w:ilvl="0" w:tplc="0410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F6B3469"/>
    <w:multiLevelType w:val="hybridMultilevel"/>
    <w:tmpl w:val="BD4A71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5FDF"/>
    <w:multiLevelType w:val="hybridMultilevel"/>
    <w:tmpl w:val="8AFEAC22"/>
    <w:lvl w:ilvl="0" w:tplc="3140E686">
      <w:start w:val="1"/>
      <w:numFmt w:val="decimal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F50566C">
      <w:numFmt w:val="bullet"/>
      <w:lvlText w:val="•"/>
      <w:lvlJc w:val="left"/>
      <w:pPr>
        <w:ind w:left="1270" w:hanging="360"/>
      </w:pPr>
      <w:rPr>
        <w:rFonts w:hint="default"/>
        <w:lang w:val="it-IT" w:eastAsia="en-US" w:bidi="ar-SA"/>
      </w:rPr>
    </w:lvl>
    <w:lvl w:ilvl="2" w:tplc="DCC28332">
      <w:numFmt w:val="bullet"/>
      <w:lvlText w:val="•"/>
      <w:lvlJc w:val="left"/>
      <w:pPr>
        <w:ind w:left="2173" w:hanging="360"/>
      </w:pPr>
      <w:rPr>
        <w:rFonts w:hint="default"/>
        <w:lang w:val="it-IT" w:eastAsia="en-US" w:bidi="ar-SA"/>
      </w:rPr>
    </w:lvl>
    <w:lvl w:ilvl="3" w:tplc="90987C52">
      <w:numFmt w:val="bullet"/>
      <w:lvlText w:val="•"/>
      <w:lvlJc w:val="left"/>
      <w:pPr>
        <w:ind w:left="3076" w:hanging="360"/>
      </w:pPr>
      <w:rPr>
        <w:rFonts w:hint="default"/>
        <w:lang w:val="it-IT" w:eastAsia="en-US" w:bidi="ar-SA"/>
      </w:rPr>
    </w:lvl>
    <w:lvl w:ilvl="4" w:tplc="CB087328">
      <w:numFmt w:val="bullet"/>
      <w:lvlText w:val="•"/>
      <w:lvlJc w:val="left"/>
      <w:pPr>
        <w:ind w:left="3979" w:hanging="360"/>
      </w:pPr>
      <w:rPr>
        <w:rFonts w:hint="default"/>
        <w:lang w:val="it-IT" w:eastAsia="en-US" w:bidi="ar-SA"/>
      </w:rPr>
    </w:lvl>
    <w:lvl w:ilvl="5" w:tplc="42D67E3A">
      <w:numFmt w:val="bullet"/>
      <w:lvlText w:val="•"/>
      <w:lvlJc w:val="left"/>
      <w:pPr>
        <w:ind w:left="4882" w:hanging="360"/>
      </w:pPr>
      <w:rPr>
        <w:rFonts w:hint="default"/>
        <w:lang w:val="it-IT" w:eastAsia="en-US" w:bidi="ar-SA"/>
      </w:rPr>
    </w:lvl>
    <w:lvl w:ilvl="6" w:tplc="E940B8D0">
      <w:numFmt w:val="bullet"/>
      <w:lvlText w:val="•"/>
      <w:lvlJc w:val="left"/>
      <w:pPr>
        <w:ind w:left="5785" w:hanging="360"/>
      </w:pPr>
      <w:rPr>
        <w:rFonts w:hint="default"/>
        <w:lang w:val="it-IT" w:eastAsia="en-US" w:bidi="ar-SA"/>
      </w:rPr>
    </w:lvl>
    <w:lvl w:ilvl="7" w:tplc="8FDEE474">
      <w:numFmt w:val="bullet"/>
      <w:lvlText w:val="•"/>
      <w:lvlJc w:val="left"/>
      <w:pPr>
        <w:ind w:left="6688" w:hanging="360"/>
      </w:pPr>
      <w:rPr>
        <w:rFonts w:hint="default"/>
        <w:lang w:val="it-IT" w:eastAsia="en-US" w:bidi="ar-SA"/>
      </w:rPr>
    </w:lvl>
    <w:lvl w:ilvl="8" w:tplc="F71A63CC">
      <w:numFmt w:val="bullet"/>
      <w:lvlText w:val="•"/>
      <w:lvlJc w:val="left"/>
      <w:pPr>
        <w:ind w:left="7591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AC538EB"/>
    <w:multiLevelType w:val="hybridMultilevel"/>
    <w:tmpl w:val="B328B6EC"/>
    <w:lvl w:ilvl="0" w:tplc="EB48DCF2">
      <w:start w:val="1"/>
      <w:numFmt w:val="decimal"/>
      <w:lvlText w:val="%1."/>
      <w:lvlJc w:val="left"/>
      <w:pPr>
        <w:ind w:left="513" w:hanging="361"/>
        <w:jc w:val="left"/>
      </w:pPr>
      <w:rPr>
        <w:rFonts w:hint="default"/>
        <w:b/>
        <w:bCs/>
        <w:w w:val="100"/>
        <w:lang w:val="it-IT" w:eastAsia="en-US" w:bidi="ar-SA"/>
      </w:rPr>
    </w:lvl>
    <w:lvl w:ilvl="1" w:tplc="D2B4E178">
      <w:numFmt w:val="bullet"/>
      <w:lvlText w:val="•"/>
      <w:lvlJc w:val="left"/>
      <w:pPr>
        <w:ind w:left="2600" w:hanging="361"/>
      </w:pPr>
      <w:rPr>
        <w:rFonts w:hint="default"/>
        <w:lang w:val="it-IT" w:eastAsia="en-US" w:bidi="ar-SA"/>
      </w:rPr>
    </w:lvl>
    <w:lvl w:ilvl="2" w:tplc="7332E3A2">
      <w:numFmt w:val="bullet"/>
      <w:lvlText w:val="•"/>
      <w:lvlJc w:val="left"/>
      <w:pPr>
        <w:ind w:left="3407" w:hanging="361"/>
      </w:pPr>
      <w:rPr>
        <w:rFonts w:hint="default"/>
        <w:lang w:val="it-IT" w:eastAsia="en-US" w:bidi="ar-SA"/>
      </w:rPr>
    </w:lvl>
    <w:lvl w:ilvl="3" w:tplc="4170D908">
      <w:numFmt w:val="bullet"/>
      <w:lvlText w:val="•"/>
      <w:lvlJc w:val="left"/>
      <w:pPr>
        <w:ind w:left="4215" w:hanging="361"/>
      </w:pPr>
      <w:rPr>
        <w:rFonts w:hint="default"/>
        <w:lang w:val="it-IT" w:eastAsia="en-US" w:bidi="ar-SA"/>
      </w:rPr>
    </w:lvl>
    <w:lvl w:ilvl="4" w:tplc="860E435E">
      <w:numFmt w:val="bullet"/>
      <w:lvlText w:val="•"/>
      <w:lvlJc w:val="left"/>
      <w:pPr>
        <w:ind w:left="5023" w:hanging="361"/>
      </w:pPr>
      <w:rPr>
        <w:rFonts w:hint="default"/>
        <w:lang w:val="it-IT" w:eastAsia="en-US" w:bidi="ar-SA"/>
      </w:rPr>
    </w:lvl>
    <w:lvl w:ilvl="5" w:tplc="CBF89878">
      <w:numFmt w:val="bullet"/>
      <w:lvlText w:val="•"/>
      <w:lvlJc w:val="left"/>
      <w:pPr>
        <w:ind w:left="5831" w:hanging="361"/>
      </w:pPr>
      <w:rPr>
        <w:rFonts w:hint="default"/>
        <w:lang w:val="it-IT" w:eastAsia="en-US" w:bidi="ar-SA"/>
      </w:rPr>
    </w:lvl>
    <w:lvl w:ilvl="6" w:tplc="BFC6A8D8">
      <w:numFmt w:val="bullet"/>
      <w:lvlText w:val="•"/>
      <w:lvlJc w:val="left"/>
      <w:pPr>
        <w:ind w:left="6639" w:hanging="361"/>
      </w:pPr>
      <w:rPr>
        <w:rFonts w:hint="default"/>
        <w:lang w:val="it-IT" w:eastAsia="en-US" w:bidi="ar-SA"/>
      </w:rPr>
    </w:lvl>
    <w:lvl w:ilvl="7" w:tplc="FAA05CD0">
      <w:numFmt w:val="bullet"/>
      <w:lvlText w:val="•"/>
      <w:lvlJc w:val="left"/>
      <w:pPr>
        <w:ind w:left="7447" w:hanging="361"/>
      </w:pPr>
      <w:rPr>
        <w:rFonts w:hint="default"/>
        <w:lang w:val="it-IT" w:eastAsia="en-US" w:bidi="ar-SA"/>
      </w:rPr>
    </w:lvl>
    <w:lvl w:ilvl="8" w:tplc="15F6F374">
      <w:numFmt w:val="bullet"/>
      <w:lvlText w:val="•"/>
      <w:lvlJc w:val="left"/>
      <w:pPr>
        <w:ind w:left="8255" w:hanging="361"/>
      </w:pPr>
      <w:rPr>
        <w:rFonts w:hint="default"/>
        <w:lang w:val="it-IT" w:eastAsia="en-US" w:bidi="ar-SA"/>
      </w:rPr>
    </w:lvl>
  </w:abstractNum>
  <w:abstractNum w:abstractNumId="5" w15:restartNumberingAfterBreak="0">
    <w:nsid w:val="1F3A2A05"/>
    <w:multiLevelType w:val="hybridMultilevel"/>
    <w:tmpl w:val="7A94E2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E2AB8"/>
    <w:multiLevelType w:val="hybridMultilevel"/>
    <w:tmpl w:val="414C65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D7366"/>
    <w:multiLevelType w:val="hybridMultilevel"/>
    <w:tmpl w:val="9E607A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B12123"/>
    <w:multiLevelType w:val="hybridMultilevel"/>
    <w:tmpl w:val="6BFC22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82D80"/>
    <w:multiLevelType w:val="multilevel"/>
    <w:tmpl w:val="447A5E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F830839"/>
    <w:multiLevelType w:val="hybridMultilevel"/>
    <w:tmpl w:val="7AA6CB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76AF2"/>
    <w:multiLevelType w:val="hybridMultilevel"/>
    <w:tmpl w:val="07825C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726C3"/>
    <w:multiLevelType w:val="hybridMultilevel"/>
    <w:tmpl w:val="82403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387817">
    <w:abstractNumId w:val="9"/>
  </w:num>
  <w:num w:numId="2" w16cid:durableId="1119302821">
    <w:abstractNumId w:val="0"/>
  </w:num>
  <w:num w:numId="3" w16cid:durableId="1194733505">
    <w:abstractNumId w:val="4"/>
  </w:num>
  <w:num w:numId="4" w16cid:durableId="524754562">
    <w:abstractNumId w:val="3"/>
  </w:num>
  <w:num w:numId="5" w16cid:durableId="1386099911">
    <w:abstractNumId w:val="5"/>
  </w:num>
  <w:num w:numId="6" w16cid:durableId="1256937152">
    <w:abstractNumId w:val="10"/>
  </w:num>
  <w:num w:numId="7" w16cid:durableId="1409307503">
    <w:abstractNumId w:val="7"/>
  </w:num>
  <w:num w:numId="8" w16cid:durableId="902721503">
    <w:abstractNumId w:val="1"/>
  </w:num>
  <w:num w:numId="9" w16cid:durableId="842430327">
    <w:abstractNumId w:val="11"/>
  </w:num>
  <w:num w:numId="10" w16cid:durableId="1744181712">
    <w:abstractNumId w:val="12"/>
  </w:num>
  <w:num w:numId="11" w16cid:durableId="1928727730">
    <w:abstractNumId w:val="8"/>
  </w:num>
  <w:num w:numId="12" w16cid:durableId="561872298">
    <w:abstractNumId w:val="6"/>
  </w:num>
  <w:num w:numId="13" w16cid:durableId="2081832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81D"/>
    <w:rsid w:val="00003C4C"/>
    <w:rsid w:val="00024527"/>
    <w:rsid w:val="00065EA4"/>
    <w:rsid w:val="00081704"/>
    <w:rsid w:val="000E2EE9"/>
    <w:rsid w:val="001569B9"/>
    <w:rsid w:val="00194C2A"/>
    <w:rsid w:val="001A2C42"/>
    <w:rsid w:val="001D3FCB"/>
    <w:rsid w:val="00266111"/>
    <w:rsid w:val="00267AE5"/>
    <w:rsid w:val="00280B41"/>
    <w:rsid w:val="00313B3D"/>
    <w:rsid w:val="0034104C"/>
    <w:rsid w:val="00372A0D"/>
    <w:rsid w:val="003C6C8E"/>
    <w:rsid w:val="00456541"/>
    <w:rsid w:val="00464D4A"/>
    <w:rsid w:val="004E675D"/>
    <w:rsid w:val="004F2538"/>
    <w:rsid w:val="0050174E"/>
    <w:rsid w:val="00507BCD"/>
    <w:rsid w:val="00601C56"/>
    <w:rsid w:val="00612B1D"/>
    <w:rsid w:val="00674E38"/>
    <w:rsid w:val="00696302"/>
    <w:rsid w:val="006A6564"/>
    <w:rsid w:val="006B1CF8"/>
    <w:rsid w:val="007447BC"/>
    <w:rsid w:val="007637A3"/>
    <w:rsid w:val="00775796"/>
    <w:rsid w:val="0079413B"/>
    <w:rsid w:val="007A064A"/>
    <w:rsid w:val="00855D51"/>
    <w:rsid w:val="00881681"/>
    <w:rsid w:val="008A403B"/>
    <w:rsid w:val="008F71BA"/>
    <w:rsid w:val="00907C68"/>
    <w:rsid w:val="0097567D"/>
    <w:rsid w:val="00986436"/>
    <w:rsid w:val="009D30D9"/>
    <w:rsid w:val="00A03535"/>
    <w:rsid w:val="00A0517E"/>
    <w:rsid w:val="00A13774"/>
    <w:rsid w:val="00A64708"/>
    <w:rsid w:val="00A83FA1"/>
    <w:rsid w:val="00AA3603"/>
    <w:rsid w:val="00AF5EA8"/>
    <w:rsid w:val="00B00DC7"/>
    <w:rsid w:val="00B10E0C"/>
    <w:rsid w:val="00B3515E"/>
    <w:rsid w:val="00B71EB0"/>
    <w:rsid w:val="00BA0A2F"/>
    <w:rsid w:val="00BC5672"/>
    <w:rsid w:val="00C053B2"/>
    <w:rsid w:val="00C367E8"/>
    <w:rsid w:val="00C4281D"/>
    <w:rsid w:val="00D05F0F"/>
    <w:rsid w:val="00DB0900"/>
    <w:rsid w:val="00DE0371"/>
    <w:rsid w:val="00E63B12"/>
    <w:rsid w:val="00E93343"/>
    <w:rsid w:val="00ED3BA3"/>
    <w:rsid w:val="00ED5052"/>
    <w:rsid w:val="00F329F4"/>
    <w:rsid w:val="00F51F60"/>
    <w:rsid w:val="00F8150B"/>
    <w:rsid w:val="00FA57C2"/>
    <w:rsid w:val="00FE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489D0"/>
  <w15:chartTrackingRefBased/>
  <w15:docId w15:val="{A0690646-DEC6-4DF3-B4F1-C44E50E6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2B1D"/>
  </w:style>
  <w:style w:type="paragraph" w:styleId="Titolo1">
    <w:name w:val="heading 1"/>
    <w:basedOn w:val="Normale"/>
    <w:link w:val="Titolo1Carattere"/>
    <w:uiPriority w:val="9"/>
    <w:qFormat/>
    <w:rsid w:val="00A13774"/>
    <w:pPr>
      <w:widowControl w:val="0"/>
      <w:autoSpaceDE w:val="0"/>
      <w:autoSpaceDN w:val="0"/>
      <w:spacing w:after="0" w:line="240" w:lineRule="auto"/>
      <w:ind w:left="31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8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81D"/>
  </w:style>
  <w:style w:type="paragraph" w:styleId="Pidipagina">
    <w:name w:val="footer"/>
    <w:basedOn w:val="Normale"/>
    <w:link w:val="PidipaginaCarattere"/>
    <w:uiPriority w:val="99"/>
    <w:unhideWhenUsed/>
    <w:rsid w:val="00C428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81D"/>
  </w:style>
  <w:style w:type="paragraph" w:styleId="Paragrafoelenco">
    <w:name w:val="List Paragraph"/>
    <w:basedOn w:val="Normale"/>
    <w:uiPriority w:val="1"/>
    <w:qFormat/>
    <w:rsid w:val="007447BC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9864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86436"/>
    <w:rPr>
      <w:rFonts w:ascii="Calibri" w:eastAsia="Calibri" w:hAnsi="Calibri" w:cs="Calibri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A0A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A0A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377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0E2E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Della Volpe</dc:creator>
  <cp:keywords/>
  <dc:description/>
  <cp:lastModifiedBy>Luigi Farina</cp:lastModifiedBy>
  <cp:revision>19</cp:revision>
  <dcterms:created xsi:type="dcterms:W3CDTF">2022-01-17T14:05:00Z</dcterms:created>
  <dcterms:modified xsi:type="dcterms:W3CDTF">2022-10-19T14:57:00Z</dcterms:modified>
</cp:coreProperties>
</file>